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textAlignment w:val="center"/>
        <w:rPr>
          <w:rFonts w:eastAsia="黑体"/>
          <w:kern w:val="0"/>
        </w:rPr>
      </w:pPr>
      <w:r>
        <w:rPr>
          <w:rFonts w:eastAsia="黑体"/>
          <w:kern w:val="0"/>
        </w:rPr>
        <w:t>附件4</w:t>
      </w:r>
    </w:p>
    <w:p>
      <w:pPr>
        <w:rPr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四川省第二批支持 “专精特新”中小企业高质量发展公共服务示范平台</w:t>
      </w:r>
    </w:p>
    <w:p>
      <w:pPr>
        <w:pStyle w:val="5"/>
      </w:pPr>
    </w:p>
    <w:p>
      <w:pPr>
        <w:spacing w:line="577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（重点支持国家级专精特新“小巨人”企业服务平台</w:t>
      </w:r>
    </w:p>
    <w:p>
      <w:pPr>
        <w:spacing w:line="577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或统筹支持“专精特新”中小企业服务平台）</w:t>
      </w:r>
    </w:p>
    <w:p>
      <w:pPr>
        <w:spacing w:line="577" w:lineRule="exact"/>
        <w:jc w:val="center"/>
        <w:rPr>
          <w:rFonts w:eastAsia="方正小标宋简体"/>
          <w:sz w:val="56"/>
          <w:szCs w:val="56"/>
        </w:rPr>
      </w:pPr>
      <w:r>
        <w:rPr>
          <w:rFonts w:eastAsia="仿宋"/>
        </w:rPr>
        <w:t xml:space="preserve"> </w:t>
      </w:r>
    </w:p>
    <w:p>
      <w:pPr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56"/>
          <w:szCs w:val="56"/>
        </w:rPr>
        <w:t>申  请  书</w:t>
      </w:r>
    </w:p>
    <w:p/>
    <w:p>
      <w:pPr>
        <w:pStyle w:val="6"/>
        <w:ind w:left="1280" w:right="320" w:hanging="640"/>
      </w:pPr>
    </w:p>
    <w:p/>
    <w:p>
      <w:pPr>
        <w:pStyle w:val="6"/>
        <w:ind w:left="1280" w:right="320" w:hanging="640"/>
      </w:pPr>
    </w:p>
    <w:p/>
    <w:p>
      <w:pPr>
        <w:tabs>
          <w:tab w:val="left" w:pos="8100"/>
        </w:tabs>
        <w:spacing w:line="720" w:lineRule="auto"/>
        <w:rPr>
          <w:sz w:val="30"/>
          <w:szCs w:val="20"/>
          <w:u w:val="single"/>
        </w:rPr>
      </w:pPr>
      <w:r>
        <w:rPr>
          <w:rFonts w:eastAsia="楷体_GB2312"/>
        </w:rPr>
        <w:t>平台名称（盖章）：</w:t>
      </w:r>
    </w:p>
    <w:p>
      <w:pPr>
        <w:tabs>
          <w:tab w:val="left" w:pos="8100"/>
        </w:tabs>
        <w:spacing w:line="720" w:lineRule="auto"/>
        <w:rPr>
          <w:sz w:val="30"/>
          <w:szCs w:val="20"/>
          <w:u w:val="single"/>
        </w:rPr>
      </w:pPr>
      <w:r>
        <w:rPr>
          <w:rFonts w:eastAsia="楷体_GB2312"/>
        </w:rPr>
        <w:t>所在地：</w:t>
      </w:r>
    </w:p>
    <w:p>
      <w:pPr>
        <w:tabs>
          <w:tab w:val="left" w:pos="8100"/>
        </w:tabs>
        <w:spacing w:line="720" w:lineRule="auto"/>
        <w:rPr>
          <w:rFonts w:eastAsia="楷体_GB2312"/>
        </w:rPr>
      </w:pPr>
      <w:r>
        <w:rPr>
          <w:rFonts w:eastAsia="楷体_GB2312"/>
        </w:rPr>
        <w:t>填</w:t>
      </w:r>
      <w:r>
        <w:rPr>
          <w:rFonts w:eastAsia="楷体_GB2312"/>
          <w:spacing w:val="20"/>
        </w:rPr>
        <w:t>报时间</w:t>
      </w:r>
      <w:r>
        <w:rPr>
          <w:rFonts w:eastAsia="楷体_GB2312"/>
        </w:rPr>
        <w:t>：</w:t>
      </w:r>
    </w:p>
    <w:p/>
    <w:p>
      <w:pPr>
        <w:pStyle w:val="6"/>
        <w:ind w:left="1280" w:right="320" w:hanging="640"/>
      </w:pPr>
    </w:p>
    <w:p>
      <w:pPr>
        <w:spacing w:line="712" w:lineRule="exact"/>
        <w:jc w:val="center"/>
        <w:rPr>
          <w:rFonts w:eastAsia="楷体_GB2312"/>
        </w:rPr>
      </w:pPr>
      <w:r>
        <w:rPr>
          <w:rFonts w:eastAsia="楷体_GB2312"/>
        </w:rPr>
        <w:t>四川省经济和信息化厅制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line="576" w:lineRule="exact"/>
        <w:jc w:val="left"/>
        <w:rPr>
          <w:rFonts w:hint="eastAsia" w:eastAsia="黑体"/>
          <w:kern w:val="0"/>
        </w:rPr>
      </w:pPr>
      <w:r>
        <w:rPr>
          <w:rFonts w:eastAsia="黑体"/>
          <w:kern w:val="0"/>
        </w:rPr>
        <w:t>附件4-1</w:t>
      </w:r>
    </w:p>
    <w:p>
      <w:pPr>
        <w:spacing w:line="480" w:lineRule="exact"/>
        <w:jc w:val="center"/>
        <w:rPr>
          <w:rFonts w:hint="eastAsia"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四川省第二批支持“专精特新”中小企业高质量</w:t>
      </w:r>
    </w:p>
    <w:p>
      <w:pPr>
        <w:spacing w:line="480" w:lineRule="exact"/>
        <w:jc w:val="center"/>
      </w:pPr>
      <w:r>
        <w:rPr>
          <w:rFonts w:eastAsia="方正小标宋简体"/>
          <w:kern w:val="0"/>
          <w:sz w:val="36"/>
          <w:szCs w:val="36"/>
        </w:rPr>
        <w:t>发展公共服务示范平台基本情况表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39"/>
        <w:gridCol w:w="1239"/>
        <w:gridCol w:w="1240"/>
        <w:gridCol w:w="1240"/>
        <w:gridCol w:w="1240"/>
        <w:gridCol w:w="1240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一、申请单位基本情况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注册日期：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单位性质：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法人代表：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注册地址：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2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传真：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网址及备案号：</w:t>
            </w:r>
          </w:p>
        </w:tc>
        <w:tc>
          <w:tcPr>
            <w:tcW w:w="49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国家级（或省级）中小企业公共服务示范平台认定的文件名称及文号</w:t>
            </w:r>
          </w:p>
        </w:tc>
        <w:tc>
          <w:tcPr>
            <w:tcW w:w="7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二、运营管理情况（单位：万元）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注册资本   ____ 万元                                                        </w:t>
            </w:r>
          </w:p>
        </w:tc>
        <w:tc>
          <w:tcPr>
            <w:tcW w:w="6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其中：主要投资方或出资人名称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性质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投资（出资）比例％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6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6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6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年度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营业收入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服务收入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服务收入   占比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服务成本   支出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利润总额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上缴税金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</w:tbl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239"/>
        <w:gridCol w:w="2479"/>
        <w:gridCol w:w="1240"/>
        <w:gridCol w:w="2480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三、平台服务能力及业绩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中小企业专业服务人员：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kern w:val="0"/>
                <w:sz w:val="22"/>
                <w:szCs w:val="22"/>
              </w:rPr>
              <w:t>人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其中：大专及以上学历和中级及以上技术职称的专业人员     人，占总人数   %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服务设施情况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仪器、设备数量       台（套），购买价格      万元，占总资产    ％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7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服务场地面积：      平方米， 其中：自有     平方米，租用     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获得专业服务资质情况</w:t>
            </w:r>
          </w:p>
        </w:tc>
        <w:tc>
          <w:tcPr>
            <w:tcW w:w="7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服务工作开展情况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年度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主要服务内容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服务规模（家次）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服务国家级专精特新“小巨人”企业，省（市）级“专精特新”中小企业家次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服务</w:t>
            </w:r>
          </w:p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2019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2020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合作资源</w:t>
            </w: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签订合作协议的单位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其他合作单位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3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截至2020年底，签订合作协会的合作资源数量（家）</w:t>
            </w:r>
          </w:p>
        </w:tc>
        <w:tc>
          <w:tcPr>
            <w:tcW w:w="3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>
      <w:pPr>
        <w:pStyle w:val="5"/>
        <w:rPr>
          <w:rFonts w:hint="eastAsia"/>
        </w:rPr>
      </w:pPr>
    </w:p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528"/>
        <w:gridCol w:w="1276"/>
        <w:gridCol w:w="1276"/>
        <w:gridCol w:w="1276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四、绩效目标表</w:t>
            </w:r>
            <w:r>
              <w:rPr>
                <w:rFonts w:eastAsia="黑体"/>
                <w:w w:val="90"/>
                <w:kern w:val="0"/>
                <w:sz w:val="28"/>
                <w:szCs w:val="28"/>
              </w:rPr>
              <w:t>（</w:t>
            </w:r>
            <w:r>
              <w:rPr>
                <w:rFonts w:eastAsia="仿宋"/>
                <w:w w:val="90"/>
              </w:rPr>
              <w:t>重点支持国家级专精特新“小巨人”企业服务平台申报单位填写）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实施期初始值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实施期满一年目标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实施期满二年目标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服务国家级专精特新“小巨人”企业情况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服务国家级专精特新“小巨人”企业数（户）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点对点服务国家级专精特新“小巨人”企业户数（户）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开展服务活动场数（场）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匹配服务人员数量（人）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服务国家级专精特新“小巨人”企业成本支出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5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服务对接创新成果转化数（研究成果转化为产品的数量）（项）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服务对接高等院校、科研院所等合作项目数（项）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工业设计赋能产品数（项）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帮助企业对接获得融资额度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提出管理咨询诊断解决方案数（项）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帮助企业获得订单额度（万元）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开展培训场次（场）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帮助企业解决法律问题（项）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平台发展情况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总资产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营业收入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服务收入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从业人员数量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服务满意度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被服务的 “小巨人”企业生产经营情况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营业收入增长率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利润总额增长率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1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55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用工人数增长率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</w:tbl>
    <w:p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3813"/>
        <w:gridCol w:w="1559"/>
        <w:gridCol w:w="1559"/>
        <w:gridCol w:w="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四、绩效目标表（</w:t>
            </w:r>
            <w:r>
              <w:rPr>
                <w:rFonts w:eastAsia="仿宋"/>
              </w:rPr>
              <w:t>统筹支持“专精特新”中小企业服务平台申报单位填写）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eastAsia="黑体"/>
                <w:kern w:val="0"/>
                <w:sz w:val="30"/>
                <w:szCs w:val="30"/>
              </w:rPr>
              <w:t>指标名称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eastAsia="黑体"/>
                <w:kern w:val="0"/>
                <w:sz w:val="30"/>
                <w:szCs w:val="30"/>
              </w:rPr>
              <w:t>实施期初始值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eastAsia="黑体"/>
                <w:kern w:val="0"/>
                <w:sz w:val="30"/>
                <w:szCs w:val="30"/>
              </w:rPr>
              <w:t>实施期满一年目标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服务国家级专精特新“小巨人”企业数（户）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服务省级“专精特新”中小企业数（户）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开展服务活动场数（场）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匹配服务人员数量（人）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服务对接创新成果转化数（研究成果转化为产品的数量）（项）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省级“专精特新”中小企业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国家级专精特新“小巨人”企业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服务对接高等院校、科研院所等合作项目数（项）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省级“专精特新”中小企业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国家级专精特新“小巨人”企业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工业设计赋能产品数（项）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省级“专精特新”中小企业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国家级专精特新“小巨人”企业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帮助企业对接获得融资额度</w:t>
            </w:r>
          </w:p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（万元）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省级“专精特新”中小企业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国家级专精特新“小巨人”企业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提出管理咨询诊断解决方案数（项）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省级“专精特新”中小企业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国家级专精特新“小巨人”企业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帮助企业获得订单额度（万元）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省级“专精特新”中小企业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3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国家级专精特新“小巨人”企业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开展培训场次（场）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帮助企业解决法律问题（项）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74" w:hRule="exact"/>
          <w:jc w:val="center"/>
        </w:trPr>
        <w:tc>
          <w:tcPr>
            <w:tcW w:w="73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服务国家级专精特新“小巨人和”和省级“专精特新”中小企业成本支出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2020年当年实际成本支出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2021年全年预期成本支出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10" w:hRule="exact"/>
          <w:jc w:val="center"/>
        </w:trPr>
        <w:tc>
          <w:tcPr>
            <w:tcW w:w="73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kern w:val="0"/>
                <w:sz w:val="22"/>
              </w:rPr>
            </w:pPr>
          </w:p>
        </w:tc>
      </w:tr>
    </w:tbl>
    <w:p>
      <w:pPr>
        <w:spacing w:line="577" w:lineRule="exact"/>
        <w:rPr>
          <w:rFonts w:eastAsia="仿宋"/>
        </w:rPr>
        <w:sectPr>
          <w:pgSz w:w="11906" w:h="16838"/>
          <w:pgMar w:top="1531" w:right="1531" w:bottom="1531" w:left="1531" w:header="851" w:footer="1361" w:gutter="0"/>
          <w:cols w:space="720" w:num="1"/>
          <w:docGrid w:linePitch="312" w:charSpace="0"/>
        </w:sectPr>
      </w:pPr>
    </w:p>
    <w:p>
      <w:pPr>
        <w:jc w:val="left"/>
        <w:rPr>
          <w:rFonts w:eastAsia="黑体"/>
        </w:rPr>
      </w:pPr>
      <w:r>
        <w:rPr>
          <w:rFonts w:eastAsia="黑体"/>
        </w:rPr>
        <w:t>附件4-2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服务企业情况一览表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735"/>
        <w:gridCol w:w="1622"/>
        <w:gridCol w:w="1378"/>
        <w:gridCol w:w="2143"/>
        <w:gridCol w:w="41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服务企业名称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服务企业类别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企业所在地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企业联系人</w:t>
            </w:r>
          </w:p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（含手机号码）</w:t>
            </w: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服务情况概述（类别、内容、成效等）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11123"/>
        </w:tabs>
        <w:spacing w:line="400" w:lineRule="exact"/>
        <w:ind w:left="974" w:hanging="974" w:hangingChars="441"/>
        <w:rPr>
          <w:rFonts w:hint="eastAsia"/>
          <w:b/>
          <w:sz w:val="22"/>
          <w:szCs w:val="22"/>
        </w:rPr>
      </w:pPr>
    </w:p>
    <w:p>
      <w:pPr>
        <w:tabs>
          <w:tab w:val="left" w:pos="11123"/>
        </w:tabs>
        <w:spacing w:line="400" w:lineRule="exact"/>
        <w:ind w:left="974" w:hanging="974" w:hangingChars="441"/>
        <w:rPr>
          <w:bCs/>
          <w:sz w:val="22"/>
          <w:szCs w:val="22"/>
        </w:rPr>
      </w:pPr>
      <w:r>
        <w:rPr>
          <w:b/>
          <w:sz w:val="22"/>
          <w:szCs w:val="22"/>
        </w:rPr>
        <w:t>备注：</w:t>
      </w:r>
      <w:r>
        <w:rPr>
          <w:bCs/>
          <w:sz w:val="22"/>
          <w:szCs w:val="22"/>
        </w:rPr>
        <w:t>1.“服务企业类别”分为国家级专精特新“小巨人”企业，省级 “专精特新”中小企业。</w:t>
      </w:r>
    </w:p>
    <w:p>
      <w:pPr>
        <w:tabs>
          <w:tab w:val="left" w:pos="11123"/>
        </w:tabs>
        <w:spacing w:line="400" w:lineRule="exac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2.“企业所在地”按照“**市（州）**区（市县）”填写。     </w:t>
      </w:r>
    </w:p>
    <w:p>
      <w:pPr>
        <w:tabs>
          <w:tab w:val="left" w:pos="11123"/>
        </w:tabs>
        <w:spacing w:line="400" w:lineRule="exact"/>
        <w:ind w:left="880" w:hanging="880" w:hangingChars="4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3.“服务情况概述”按照政策、技术创新、上市辅导、创新成果转化与应用、数字化智能化改造、知识产权应用、上云用云及工业设计、融资对接、管理咨询、市场开拓、培训、法律维权等方面简要描述。</w:t>
      </w:r>
    </w:p>
    <w:p>
      <w:pPr>
        <w:jc w:val="left"/>
        <w:rPr>
          <w:rFonts w:eastAsia="黑体"/>
        </w:rPr>
      </w:pPr>
      <w:r>
        <w:rPr>
          <w:rFonts w:eastAsia="黑体"/>
        </w:rPr>
        <w:t>附件4-3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服务人员情况一览表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271"/>
        <w:gridCol w:w="1294"/>
        <w:gridCol w:w="1035"/>
        <w:gridCol w:w="2700"/>
        <w:gridCol w:w="1620"/>
        <w:gridCol w:w="1335"/>
        <w:gridCol w:w="1065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学历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职称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服务中小企业从业年限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是否缴纳社保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主管工作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11123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备注：</w:t>
      </w:r>
      <w:r>
        <w:rPr>
          <w:bCs/>
          <w:sz w:val="22"/>
          <w:szCs w:val="22"/>
        </w:rPr>
        <w:t>“服务中小企业从业年限”填写**年。</w:t>
      </w:r>
    </w:p>
    <w:p>
      <w:pPr>
        <w:spacing w:line="577" w:lineRule="exact"/>
        <w:rPr>
          <w:rFonts w:eastAsia="仿宋"/>
        </w:rPr>
        <w:sectPr>
          <w:pgSz w:w="16838" w:h="11906" w:orient="landscape"/>
          <w:pgMar w:top="1531" w:right="1531" w:bottom="1531" w:left="1531" w:header="851" w:footer="1361" w:gutter="0"/>
          <w:cols w:space="720" w:num="1"/>
          <w:docGrid w:linePitch="312" w:charSpace="0"/>
        </w:sectPr>
      </w:pPr>
    </w:p>
    <w:p>
      <w:pPr>
        <w:spacing w:line="600" w:lineRule="exact"/>
        <w:jc w:val="left"/>
        <w:rPr>
          <w:rFonts w:eastAsia="黑体"/>
        </w:rPr>
      </w:pPr>
      <w:r>
        <w:rPr>
          <w:rFonts w:eastAsia="黑体"/>
        </w:rPr>
        <w:t>附件4-4</w:t>
      </w:r>
    </w:p>
    <w:p>
      <w:pPr>
        <w:pStyle w:val="5"/>
        <w:spacing w:line="600" w:lineRule="exact"/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重点支持国家级专精特新“小巨人”企业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公共服务示范平台工作方案（提纲）</w:t>
      </w:r>
    </w:p>
    <w:p>
      <w:pPr>
        <w:pStyle w:val="6"/>
        <w:spacing w:line="600" w:lineRule="exact"/>
        <w:ind w:left="1520" w:right="320" w:hanging="880"/>
        <w:rPr>
          <w:rFonts w:eastAsia="方正小标宋简体"/>
          <w:sz w:val="44"/>
          <w:szCs w:val="44"/>
        </w:rPr>
      </w:pPr>
    </w:p>
    <w:p>
      <w:pPr>
        <w:spacing w:line="600" w:lineRule="exact"/>
        <w:ind w:firstLine="640"/>
        <w:rPr>
          <w:rFonts w:eastAsia="黑体"/>
          <w:kern w:val="0"/>
        </w:rPr>
      </w:pPr>
      <w:r>
        <w:rPr>
          <w:rFonts w:eastAsia="黑体"/>
          <w:kern w:val="0"/>
        </w:rPr>
        <w:t>一、总体情况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（一）平台基本情况。包括</w:t>
      </w:r>
      <w:r>
        <w:t>历史沿革、所属行业、主要出资人情</w:t>
      </w:r>
      <w:r>
        <w:rPr>
          <w:kern w:val="0"/>
        </w:rPr>
        <w:t>况、服务条件、合作资源、所获荣誉以及在行业中所处的水平等。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（二）服务基本情况。包括服务功能、服务产品、服务业绩、服务方向等。</w:t>
      </w:r>
    </w:p>
    <w:p>
      <w:pPr>
        <w:pStyle w:val="6"/>
        <w:spacing w:line="600" w:lineRule="exact"/>
        <w:ind w:left="0" w:leftChars="0" w:right="320" w:firstLine="640" w:firstLineChars="200"/>
        <w:rPr>
          <w:kern w:val="0"/>
          <w:szCs w:val="32"/>
        </w:rPr>
      </w:pPr>
      <w:r>
        <w:rPr>
          <w:kern w:val="0"/>
          <w:szCs w:val="32"/>
        </w:rPr>
        <w:t>（三）从业人员情况。包括专业服务人员数量、学历及职称，大专及以上学历和中级及以上技术职称人员占比情况等。</w:t>
      </w:r>
    </w:p>
    <w:p>
      <w:pPr>
        <w:pStyle w:val="6"/>
        <w:spacing w:line="600" w:lineRule="exact"/>
        <w:ind w:left="0" w:leftChars="0" w:right="320" w:firstLine="640" w:firstLineChars="200"/>
      </w:pPr>
      <w:r>
        <w:rPr>
          <w:kern w:val="0"/>
          <w:szCs w:val="32"/>
        </w:rPr>
        <w:t>（四）运营管理情况。包括内部管理制度、财务收支情况、服务流程及质量管控制度、可持续发展能力等。</w:t>
      </w:r>
    </w:p>
    <w:p>
      <w:pPr>
        <w:spacing w:line="600" w:lineRule="exact"/>
        <w:ind w:firstLine="640"/>
        <w:rPr>
          <w:rFonts w:eastAsia="黑体"/>
          <w:kern w:val="0"/>
        </w:rPr>
      </w:pPr>
      <w:r>
        <w:rPr>
          <w:rFonts w:eastAsia="黑体"/>
          <w:kern w:val="0"/>
        </w:rPr>
        <w:t>二、重点企业服务开展情况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（一）近三年来为国家级专精特新“小巨人”企业，</w:t>
      </w:r>
      <w:r>
        <w:rPr>
          <w:rFonts w:eastAsia="仿宋"/>
        </w:rPr>
        <w:t>省（市）级“专精特新”中小企业、高成长型企业、行业“小巨人”企业等重点企业</w:t>
      </w:r>
      <w:r>
        <w:rPr>
          <w:kern w:val="0"/>
        </w:rPr>
        <w:t>提供服务的情况。包括服务对象、服务内容、服务方式、服务收费、服务成效、被服务企业满意度评价等。</w:t>
      </w:r>
    </w:p>
    <w:p>
      <w:pPr>
        <w:spacing w:line="600" w:lineRule="exact"/>
        <w:rPr>
          <w:kern w:val="0"/>
        </w:rPr>
      </w:pPr>
      <w:r>
        <w:t xml:space="preserve">    （二）服务典型案例。主要方向应为技术创新，上市辅导、创新成果转化与应用、数字化智能化改造、知识产权应用、上云用云及工业设计等，典型案例数量不少于3个。</w:t>
      </w:r>
    </w:p>
    <w:p>
      <w:pPr>
        <w:spacing w:line="600" w:lineRule="exact"/>
        <w:ind w:firstLine="640" w:firstLineChars="200"/>
        <w:rPr>
          <w:rFonts w:eastAsia="黑体"/>
          <w:kern w:val="0"/>
        </w:rPr>
      </w:pPr>
      <w:r>
        <w:rPr>
          <w:rFonts w:eastAsia="黑体"/>
          <w:kern w:val="0"/>
        </w:rPr>
        <w:t>三、服务国家级专精特新“小巨人”企业的工作实施方案</w:t>
      </w:r>
    </w:p>
    <w:p>
      <w:pPr>
        <w:spacing w:line="600" w:lineRule="exact"/>
        <w:ind w:firstLine="640" w:firstLineChars="200"/>
        <w:rPr>
          <w:rFonts w:eastAsia="黑体"/>
          <w:kern w:val="0"/>
        </w:rPr>
      </w:pPr>
      <w:r>
        <w:t>围绕以下一项或多项服务计划实施开展的工作：为国家级专精特新“小巨人”企业提供技术创新、上市辅导、创新成果转化与应用、数字化智能化改造、知识产权应用、上云用云及工业设计等服务。其中，对于重点“小巨人”企业应提供“点对点”服务。</w:t>
      </w:r>
    </w:p>
    <w:p>
      <w:pPr>
        <w:numPr>
          <w:ilvl w:val="0"/>
          <w:numId w:val="1"/>
        </w:numPr>
        <w:spacing w:line="600" w:lineRule="exact"/>
        <w:ind w:firstLine="707" w:firstLineChars="221"/>
        <w:rPr>
          <w:kern w:val="0"/>
        </w:rPr>
      </w:pPr>
      <w:r>
        <w:rPr>
          <w:kern w:val="0"/>
        </w:rPr>
        <w:t>计划</w:t>
      </w:r>
      <w:r>
        <w:t>为国家级专精特新“小巨人”企业</w:t>
      </w:r>
      <w:r>
        <w:rPr>
          <w:kern w:val="0"/>
        </w:rPr>
        <w:t>提供的服务内容。包括服务类别、服务内容、服务产品、服务方式、人员安排、服务费用、进度安排、保障措施等。</w:t>
      </w:r>
    </w:p>
    <w:p>
      <w:pPr>
        <w:spacing w:line="600" w:lineRule="exact"/>
        <w:ind w:firstLine="640" w:firstLineChars="200"/>
        <w:rPr>
          <w:kern w:val="0"/>
        </w:rPr>
      </w:pPr>
      <w:r>
        <w:rPr>
          <w:kern w:val="0"/>
        </w:rPr>
        <w:t>（二）计划为重点“小巨人”企业提供的“点对点”服务内容。包括服务对象、服务类别、服务内容、服务产品、服务方式、人员安排、服务费用、进度安排、保障措施等。</w:t>
      </w:r>
    </w:p>
    <w:p>
      <w:pPr>
        <w:spacing w:line="600" w:lineRule="exact"/>
        <w:ind w:firstLine="707" w:firstLineChars="221"/>
        <w:rPr>
          <w:kern w:val="0"/>
        </w:rPr>
      </w:pPr>
      <w:r>
        <w:rPr>
          <w:kern w:val="0"/>
        </w:rPr>
        <w:t>（三）资金使用安排。包括资金使用方向及比重、使用方式、专项资金管理等。</w:t>
      </w:r>
    </w:p>
    <w:p>
      <w:pPr>
        <w:spacing w:line="600" w:lineRule="exact"/>
        <w:ind w:firstLine="707" w:firstLineChars="221"/>
        <w:rPr>
          <w:kern w:val="0"/>
        </w:rPr>
      </w:pPr>
      <w:r>
        <w:rPr>
          <w:kern w:val="0"/>
        </w:rPr>
        <w:t>（四）服务绩效。分别制定实施期满1年、实施期满2年的阶段性服务绩效目标。主要指标请按照附件4-1中绩效目标表包含的服务国家级专精特新“小巨人”企业情况、平台发展情况、被服务的 “小巨人”企业生产经营情况三类指标分列说明。</w:t>
      </w:r>
    </w:p>
    <w:p>
      <w:pPr>
        <w:spacing w:line="600" w:lineRule="exact"/>
        <w:ind w:right="160" w:firstLine="630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四、保障措施</w:t>
      </w:r>
    </w:p>
    <w:p>
      <w:pPr>
        <w:spacing w:line="600" w:lineRule="exact"/>
        <w:ind w:right="160" w:firstLine="630"/>
        <w:jc w:val="left"/>
        <w:rPr>
          <w:kern w:val="0"/>
        </w:rPr>
      </w:pPr>
      <w:r>
        <w:rPr>
          <w:kern w:val="0"/>
        </w:rPr>
        <w:t>重点围绕人员保障、资金管理和使用、服务实施、资源整合、宣传报道等方面提出有效的服务保障措施，确保服务工作取得预期成效。</w:t>
      </w:r>
    </w:p>
    <w:p>
      <w:pPr>
        <w:pStyle w:val="5"/>
        <w:sectPr>
          <w:pgSz w:w="11906" w:h="16838"/>
          <w:pgMar w:top="1531" w:right="1531" w:bottom="1531" w:left="1531" w:header="851" w:footer="1247" w:gutter="0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eastAsia="黑体"/>
        </w:rPr>
      </w:pPr>
      <w:r>
        <w:rPr>
          <w:rFonts w:eastAsia="黑体"/>
        </w:rPr>
        <w:t>附件4-5</w:t>
      </w:r>
    </w:p>
    <w:p>
      <w:pPr>
        <w:pStyle w:val="5"/>
        <w:spacing w:line="600" w:lineRule="exact"/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统筹支持“专精特新”中小企业服务平台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工作方案（提纲）</w:t>
      </w:r>
    </w:p>
    <w:p>
      <w:pPr>
        <w:pStyle w:val="6"/>
        <w:spacing w:line="600" w:lineRule="exact"/>
        <w:ind w:left="1520" w:right="320" w:hanging="880"/>
        <w:rPr>
          <w:rFonts w:eastAsia="方正小标宋简体"/>
          <w:sz w:val="44"/>
          <w:szCs w:val="44"/>
        </w:rPr>
      </w:pPr>
    </w:p>
    <w:p>
      <w:pPr>
        <w:spacing w:line="600" w:lineRule="exact"/>
        <w:ind w:firstLine="640"/>
        <w:rPr>
          <w:rFonts w:eastAsia="黑体"/>
          <w:kern w:val="0"/>
        </w:rPr>
      </w:pPr>
      <w:r>
        <w:rPr>
          <w:rFonts w:eastAsia="黑体"/>
          <w:kern w:val="0"/>
        </w:rPr>
        <w:t>一、总体情况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（一）平台基本情况。包括</w:t>
      </w:r>
      <w:r>
        <w:t>历史沿革、所属行业、主要出资人情</w:t>
      </w:r>
      <w:r>
        <w:rPr>
          <w:kern w:val="0"/>
        </w:rPr>
        <w:t>况、服务条件、合作资源、所获荣誉以及在行业中所处的水平等。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（二）服务基本情况。包括服务功能、服务产品、服务业绩、服务方向等。</w:t>
      </w:r>
    </w:p>
    <w:p>
      <w:pPr>
        <w:pStyle w:val="6"/>
        <w:spacing w:line="600" w:lineRule="exact"/>
        <w:ind w:left="0" w:leftChars="0" w:right="320" w:firstLine="640" w:firstLineChars="200"/>
        <w:rPr>
          <w:kern w:val="0"/>
          <w:szCs w:val="32"/>
        </w:rPr>
      </w:pPr>
      <w:r>
        <w:rPr>
          <w:kern w:val="0"/>
          <w:szCs w:val="32"/>
        </w:rPr>
        <w:t>（三）从业人员情况。包括专业服务人员数量、学历及职称，大专及以上学历和中级及以上技术职称专业人员占比情况等。</w:t>
      </w:r>
    </w:p>
    <w:p>
      <w:pPr>
        <w:pStyle w:val="6"/>
        <w:spacing w:line="600" w:lineRule="exact"/>
        <w:ind w:left="0" w:leftChars="0" w:right="320" w:firstLine="640" w:firstLineChars="200"/>
      </w:pPr>
      <w:r>
        <w:rPr>
          <w:kern w:val="0"/>
          <w:szCs w:val="32"/>
        </w:rPr>
        <w:t>（四）运营管理情况。包括内部管理制度、财务收支情况、服务流程及质量管控制度、可持续发展能力等。</w:t>
      </w:r>
    </w:p>
    <w:p>
      <w:pPr>
        <w:spacing w:line="600" w:lineRule="exact"/>
        <w:ind w:firstLine="640"/>
        <w:rPr>
          <w:rFonts w:eastAsia="黑体"/>
          <w:kern w:val="0"/>
        </w:rPr>
      </w:pPr>
      <w:r>
        <w:rPr>
          <w:rFonts w:eastAsia="黑体"/>
          <w:kern w:val="0"/>
        </w:rPr>
        <w:t>二、提供的服务内容和服务举措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重点围绕以下几方面服务内容提出有操作性的具体服务举措：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（一）政策服务。提供有关促进中小企业发展的政策宣传、解读、推送服务，帮助企业申报享受惠企政策。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（二）创新和技术服务。提供技术研发支持、小试中试、检验检测、知识产权、技术中介、成果转化、人才对接及共性技术等服务，增强企业创新力和竞争力。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（三）数字化赋能服务。提供上云用云、数字化智能化改造等服务，助力企业提质增效。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（四）工业设计服务。提供产品设计、功能设计、结构设计、品牌设计等服务，提升产品附加值。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（五）融资对接服务。提供投融资对接、融资培训、项目推介等服务，拓宽企业融资渠道。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（六）管理咨询服务。提供管理制度、生产运营、质量标准等管理咨询诊断服务，帮助建立现代企业制度。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（七）市场开拓服务。开展线上线下相结合的展览展示、营销对接等服务，通过新零售等模式帮助企业拓展市场。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（八）培训服务。提供面向中小企业经营管理人员、专业技术人员、技术工人等多层次的培训服务，提升企业人才队伍素质。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（九）法律维权服务。提供法律顾问、宣传、咨询、援助等服务，帮助企业规避法律风险，保护合法权益。</w:t>
      </w:r>
    </w:p>
    <w:p>
      <w:pPr>
        <w:spacing w:line="600" w:lineRule="exact"/>
        <w:ind w:firstLine="640"/>
        <w:rPr>
          <w:kern w:val="0"/>
        </w:rPr>
      </w:pPr>
      <w:r>
        <w:rPr>
          <w:kern w:val="0"/>
        </w:rPr>
        <w:t>（十）其他服务。提供创业、财税、培育跟踪、志愿服务等其他方面服务。</w:t>
      </w:r>
    </w:p>
    <w:p>
      <w:pPr>
        <w:spacing w:line="600" w:lineRule="exact"/>
        <w:ind w:right="160" w:firstLine="630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三、服务绩效</w:t>
      </w:r>
    </w:p>
    <w:p>
      <w:pPr>
        <w:spacing w:line="600" w:lineRule="exact"/>
        <w:jc w:val="left"/>
        <w:rPr>
          <w:kern w:val="0"/>
        </w:rPr>
      </w:pPr>
      <w:r>
        <w:rPr>
          <w:kern w:val="0"/>
        </w:rPr>
        <w:t xml:space="preserve">    在确定实施期初始值的基础上，制定实施期满1年的服务绩效目标。主要指标请按照附件4-1绩效目标表包含指标分列说明。</w:t>
      </w:r>
    </w:p>
    <w:p>
      <w:pPr>
        <w:spacing w:line="600" w:lineRule="exact"/>
        <w:ind w:right="160" w:firstLine="630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四、保障措施</w:t>
      </w:r>
    </w:p>
    <w:p>
      <w:pPr>
        <w:spacing w:line="600" w:lineRule="exact"/>
        <w:ind w:right="160" w:firstLine="630"/>
        <w:jc w:val="left"/>
        <w:rPr>
          <w:kern w:val="0"/>
        </w:rPr>
      </w:pPr>
      <w:r>
        <w:rPr>
          <w:kern w:val="0"/>
        </w:rPr>
        <w:t>重点围绕人员保障、资金管理和使用、服务实施、资源整合、宣传报道等方面提出有效的服务保障措施，确保服务工作取得预期成效。</w:t>
      </w: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hint="eastAsia" w:eastAsia="黑体"/>
        </w:rPr>
      </w:pPr>
    </w:p>
    <w:p>
      <w:pPr>
        <w:spacing w:line="580" w:lineRule="exact"/>
        <w:jc w:val="left"/>
        <w:rPr>
          <w:rFonts w:eastAsia="黑体"/>
        </w:rPr>
      </w:pPr>
      <w:r>
        <w:rPr>
          <w:rFonts w:eastAsia="黑体"/>
        </w:rPr>
        <w:t>附件4-6</w:t>
      </w:r>
    </w:p>
    <w:p>
      <w:pPr>
        <w:pStyle w:val="5"/>
        <w:spacing w:line="580" w:lineRule="exact"/>
      </w:pPr>
    </w:p>
    <w:p>
      <w:pPr>
        <w:pStyle w:val="6"/>
        <w:spacing w:line="580" w:lineRule="exact"/>
        <w:ind w:left="0" w:leftChars="0" w:right="320" w:firstLine="0" w:firstLineChars="0"/>
        <w:jc w:val="center"/>
      </w:pPr>
      <w:r>
        <w:rPr>
          <w:rFonts w:eastAsia="方正小标宋简体"/>
          <w:sz w:val="44"/>
          <w:szCs w:val="44"/>
        </w:rPr>
        <w:t>承诺书</w:t>
      </w:r>
    </w:p>
    <w:p>
      <w:pPr>
        <w:spacing w:line="580" w:lineRule="exact"/>
        <w:ind w:firstLine="640"/>
        <w:jc w:val="left"/>
        <w:rPr>
          <w:kern w:val="0"/>
        </w:rPr>
      </w:pPr>
    </w:p>
    <w:p>
      <w:pPr>
        <w:spacing w:line="580" w:lineRule="exact"/>
        <w:ind w:firstLine="640"/>
        <w:jc w:val="left"/>
        <w:rPr>
          <w:kern w:val="0"/>
        </w:rPr>
      </w:pPr>
      <w:r>
        <w:rPr>
          <w:kern w:val="0"/>
        </w:rPr>
        <w:t>本单位郑重承诺：</w:t>
      </w:r>
    </w:p>
    <w:p>
      <w:pPr>
        <w:spacing w:line="580" w:lineRule="exact"/>
        <w:rPr>
          <w:kern w:val="0"/>
        </w:rPr>
      </w:pPr>
      <w:r>
        <w:rPr>
          <w:kern w:val="0"/>
        </w:rPr>
        <w:t xml:space="preserve">    一、对本次申报四川省第二批支持“专精特新”中小企业高质量发展服务平台的所有填报内容的真实性、准确性负责。</w:t>
      </w:r>
    </w:p>
    <w:p>
      <w:pPr>
        <w:spacing w:line="580" w:lineRule="exact"/>
        <w:ind w:firstLine="640" w:firstLineChars="200"/>
        <w:rPr>
          <w:kern w:val="0"/>
        </w:rPr>
      </w:pPr>
      <w:r>
        <w:rPr>
          <w:kern w:val="0"/>
        </w:rPr>
        <w:t>二、对本次申报四川省第二批支持“专精特新”中小企业高质量发展服务平台的所有报告、附件材料的真实性、准确性负责。</w:t>
      </w:r>
    </w:p>
    <w:p>
      <w:pPr>
        <w:spacing w:line="580" w:lineRule="exact"/>
        <w:ind w:firstLine="640"/>
        <w:rPr>
          <w:kern w:val="0"/>
        </w:rPr>
      </w:pPr>
      <w:r>
        <w:rPr>
          <w:kern w:val="0"/>
        </w:rPr>
        <w:t>三、近三年来</w:t>
      </w:r>
      <w:r>
        <w:t>在财务、税收、安全、环保、质量等方面无重大违法违规行为及其他禁止申报专项资金的行为。</w:t>
      </w:r>
    </w:p>
    <w:p>
      <w:pPr>
        <w:spacing w:line="580" w:lineRule="exact"/>
        <w:ind w:firstLine="640"/>
        <w:rPr>
          <w:kern w:val="0"/>
        </w:rPr>
      </w:pPr>
      <w:r>
        <w:rPr>
          <w:kern w:val="0"/>
        </w:rPr>
        <w:t>四、将按照工作实施方案推进服务工作的开展，完成各项服务绩效目标。</w:t>
      </w:r>
    </w:p>
    <w:p>
      <w:pPr>
        <w:spacing w:line="580" w:lineRule="exact"/>
        <w:ind w:firstLine="640"/>
        <w:rPr>
          <w:kern w:val="0"/>
        </w:rPr>
      </w:pPr>
      <w:r>
        <w:rPr>
          <w:kern w:val="0"/>
        </w:rPr>
        <w:t>五、将严格按照财政专项资金管理使用规定，规范、科学、高效管理和使用财政专项资金。</w:t>
      </w:r>
    </w:p>
    <w:p>
      <w:pPr>
        <w:spacing w:line="580" w:lineRule="exact"/>
        <w:ind w:firstLine="640" w:firstLineChars="200"/>
      </w:pPr>
      <w:r>
        <w:t>若发生与上述承诺相违背的事实，由本单位承担一切后果。</w:t>
      </w:r>
    </w:p>
    <w:p>
      <w:pPr>
        <w:spacing w:line="580" w:lineRule="exact"/>
        <w:ind w:firstLine="640" w:firstLineChars="200"/>
      </w:pPr>
    </w:p>
    <w:p>
      <w:pPr>
        <w:pStyle w:val="5"/>
      </w:pPr>
    </w:p>
    <w:p>
      <w:pPr>
        <w:widowControl/>
        <w:spacing w:line="580" w:lineRule="exact"/>
      </w:pPr>
      <w:r>
        <w:t xml:space="preserve">                        申报单位（公章）：        </w:t>
      </w:r>
    </w:p>
    <w:p>
      <w:pPr>
        <w:widowControl/>
        <w:spacing w:line="580" w:lineRule="exact"/>
      </w:pPr>
      <w:r>
        <w:t xml:space="preserve">                        法定代表人（签字）：</w:t>
      </w:r>
    </w:p>
    <w:p>
      <w:pPr>
        <w:spacing w:line="580" w:lineRule="exact"/>
        <w:ind w:firstLine="640" w:firstLineChars="200"/>
      </w:pPr>
    </w:p>
    <w:p>
      <w:pPr>
        <w:spacing w:line="577" w:lineRule="exact"/>
        <w:ind w:firstLine="6240" w:firstLineChars="1950"/>
      </w:pPr>
      <w: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4D21E"/>
    <w:multiLevelType w:val="singleLevel"/>
    <w:tmpl w:val="6034D21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41C2D"/>
    <w:rsid w:val="73741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eastAsia="宋体"/>
      <w:sz w:val="21"/>
      <w:szCs w:val="22"/>
    </w:rPr>
  </w:style>
  <w:style w:type="paragraph" w:customStyle="1" w:styleId="5">
    <w:name w:val="正文2"/>
    <w:basedOn w:val="1"/>
    <w:next w:val="1"/>
    <w:qFormat/>
    <w:uiPriority w:val="0"/>
    <w:pPr>
      <w:spacing w:line="240" w:lineRule="auto"/>
    </w:pPr>
    <w:rPr>
      <w:rFonts w:eastAsia="宋体"/>
      <w:sz w:val="21"/>
      <w:szCs w:val="24"/>
    </w:rPr>
  </w:style>
  <w:style w:type="paragraph" w:customStyle="1" w:styleId="6">
    <w:name w:val="图表目录1"/>
    <w:basedOn w:val="1"/>
    <w:next w:val="1"/>
    <w:qFormat/>
    <w:uiPriority w:val="99"/>
    <w:pPr>
      <w:spacing w:line="240" w:lineRule="auto"/>
      <w:ind w:left="200" w:leftChars="200" w:hanging="200" w:hanging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2021-07-08T03:40:00Z</dcterms:created>
  <dc:creator>溪水潺潺nj</dc:creator>
  <cp:lastModifiedBy>溪水潺潺nj</cp:lastModifiedBy>
  <dcterms:modified xsi:type="dcterms:W3CDTF">2021-07-08T03:40:59Z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28BE628F684D48638D55AE6EBF8D3606</vt:lpwstr>
  </property>
</Properties>
</file>